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3DFE1" w14:textId="222C88FE" w:rsidR="0038339F" w:rsidRPr="00600098" w:rsidRDefault="0038339F" w:rsidP="005359D0">
      <w:pPr>
        <w:spacing w:line="360" w:lineRule="auto"/>
        <w:jc w:val="center"/>
        <w:rPr>
          <w:rFonts w:ascii="微软雅黑" w:eastAsia="微软雅黑" w:hAnsi="微软雅黑"/>
          <w:b/>
          <w:sz w:val="28"/>
          <w:szCs w:val="28"/>
        </w:rPr>
      </w:pPr>
      <w:r w:rsidRPr="00600098">
        <w:rPr>
          <w:rFonts w:ascii="微软雅黑" w:eastAsia="微软雅黑" w:hAnsi="微软雅黑"/>
          <w:b/>
          <w:sz w:val="32"/>
          <w:szCs w:val="28"/>
        </w:rPr>
        <w:t>四川省教育信息化应用与发展研究中心</w:t>
      </w:r>
      <w:r w:rsidRPr="00600098">
        <w:rPr>
          <w:rFonts w:ascii="微软雅黑" w:eastAsia="微软雅黑" w:hAnsi="微软雅黑" w:hint="eastAsia"/>
          <w:b/>
          <w:sz w:val="32"/>
          <w:szCs w:val="28"/>
        </w:rPr>
        <w:t>2</w:t>
      </w:r>
      <w:r w:rsidRPr="00600098">
        <w:rPr>
          <w:rFonts w:ascii="微软雅黑" w:eastAsia="微软雅黑" w:hAnsi="微软雅黑"/>
          <w:b/>
          <w:sz w:val="32"/>
          <w:szCs w:val="28"/>
        </w:rPr>
        <w:t>0</w:t>
      </w:r>
      <w:r w:rsidR="00432C3C" w:rsidRPr="00600098">
        <w:rPr>
          <w:rFonts w:ascii="微软雅黑" w:eastAsia="微软雅黑" w:hAnsi="微软雅黑" w:hint="eastAsia"/>
          <w:b/>
          <w:sz w:val="32"/>
          <w:szCs w:val="28"/>
        </w:rPr>
        <w:t>21</w:t>
      </w:r>
      <w:r w:rsidRPr="00600098">
        <w:rPr>
          <w:rFonts w:ascii="微软雅黑" w:eastAsia="微软雅黑" w:hAnsi="微软雅黑"/>
          <w:b/>
          <w:sz w:val="32"/>
          <w:szCs w:val="28"/>
        </w:rPr>
        <w:t>年度课题指南</w:t>
      </w:r>
    </w:p>
    <w:p w14:paraId="42007482" w14:textId="77777777" w:rsidR="003A2ECD" w:rsidRPr="005359D0" w:rsidRDefault="003A2ECD" w:rsidP="005359D0">
      <w:pPr>
        <w:spacing w:line="360" w:lineRule="auto"/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14:paraId="26827ACA" w14:textId="1350BF7F" w:rsidR="0038339F" w:rsidRDefault="00987158" w:rsidP="00C34210">
      <w:pPr>
        <w:snapToGrid w:val="0"/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以习近平新时代中国特色社会主义思想为指导，</w:t>
      </w:r>
      <w:r w:rsidR="00CD424D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深入贯彻党的十九大和十九届二中、三中、四中</w:t>
      </w:r>
      <w:r w:rsidR="00432C3C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、五中</w:t>
      </w:r>
      <w:r w:rsidR="00CD424D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全会精神，贯彻习近平总书记关于教育的重要论述和全国教育大会精神</w:t>
      </w:r>
      <w:r w:rsidR="004E2D47" w:rsidRPr="00EB2D19">
        <w:rPr>
          <w:rFonts w:ascii="仿宋" w:eastAsia="仿宋" w:hAnsi="仿宋"/>
          <w:color w:val="000000" w:themeColor="text1"/>
          <w:sz w:val="28"/>
          <w:szCs w:val="28"/>
        </w:rPr>
        <w:t>，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围绕教育信息化2.0行动计划主线，抓住教育信息化基础理论</w:t>
      </w:r>
      <w:r w:rsidR="00DA42E5">
        <w:rPr>
          <w:rFonts w:ascii="仿宋" w:eastAsia="仿宋" w:hAnsi="仿宋" w:hint="eastAsia"/>
          <w:color w:val="000000" w:themeColor="text1"/>
          <w:sz w:val="28"/>
          <w:szCs w:val="28"/>
        </w:rPr>
        <w:t>引领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和重大</w:t>
      </w:r>
      <w:r w:rsidR="00DA42E5">
        <w:rPr>
          <w:rFonts w:ascii="仿宋" w:eastAsia="仿宋" w:hAnsi="仿宋" w:hint="eastAsia"/>
          <w:color w:val="000000" w:themeColor="text1"/>
          <w:sz w:val="28"/>
          <w:szCs w:val="28"/>
        </w:rPr>
        <w:t>应用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实践，</w:t>
      </w:r>
      <w:r w:rsidR="004E2D47" w:rsidRPr="00EB2D19">
        <w:rPr>
          <w:rFonts w:ascii="仿宋" w:eastAsia="仿宋" w:hAnsi="仿宋"/>
          <w:color w:val="000000" w:themeColor="text1"/>
          <w:sz w:val="28"/>
          <w:szCs w:val="28"/>
        </w:rPr>
        <w:t>积极推进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智能</w:t>
      </w:r>
      <w:r w:rsidR="00DA42E5">
        <w:rPr>
          <w:rFonts w:ascii="仿宋" w:eastAsia="仿宋" w:hAnsi="仿宋" w:hint="eastAsia"/>
          <w:color w:val="000000" w:themeColor="text1"/>
          <w:sz w:val="28"/>
          <w:szCs w:val="28"/>
        </w:rPr>
        <w:t>教育创新应用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和</w:t>
      </w:r>
      <w:r w:rsidR="004E2D47" w:rsidRPr="00EB2D19">
        <w:rPr>
          <w:rFonts w:ascii="仿宋" w:eastAsia="仿宋" w:hAnsi="仿宋"/>
          <w:color w:val="000000" w:themeColor="text1"/>
          <w:sz w:val="28"/>
          <w:szCs w:val="28"/>
        </w:rPr>
        <w:t>“</w:t>
      </w:r>
      <w:r w:rsidR="004E2D47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互联网</w:t>
      </w:r>
      <w:r w:rsidR="004E2D47" w:rsidRPr="00EB2D19">
        <w:rPr>
          <w:rFonts w:ascii="仿宋" w:eastAsia="仿宋" w:hAnsi="仿宋"/>
          <w:color w:val="000000" w:themeColor="text1"/>
          <w:sz w:val="28"/>
          <w:szCs w:val="28"/>
        </w:rPr>
        <w:t>+教育”</w:t>
      </w:r>
      <w:r w:rsidR="004E2D47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发展</w:t>
      </w:r>
      <w:r w:rsidR="00DA42E5"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="0038339F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本中心特制定20</w:t>
      </w:r>
      <w:r w:rsidR="005940BB" w:rsidRPr="00EB2D19">
        <w:rPr>
          <w:rFonts w:ascii="仿宋" w:eastAsia="仿宋" w:hAnsi="仿宋"/>
          <w:color w:val="000000" w:themeColor="text1"/>
          <w:sz w:val="28"/>
          <w:szCs w:val="28"/>
        </w:rPr>
        <w:t>2</w:t>
      </w:r>
      <w:r w:rsidR="00432C3C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1</w:t>
      </w:r>
      <w:r w:rsidR="0038339F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年度课题指南。课题申请人可参照本指南所提出的研究领域和方向，根据自身的研究基础和特长，自拟课题名称申报。</w:t>
      </w:r>
    </w:p>
    <w:p w14:paraId="114E4D20" w14:textId="77777777" w:rsidR="00A909ED" w:rsidRPr="00EB2D19" w:rsidRDefault="00A909ED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教育信息化“十四五”规划重大问题研究</w:t>
      </w:r>
    </w:p>
    <w:p w14:paraId="65D32799" w14:textId="77777777" w:rsidR="00B2554A" w:rsidRPr="00EB2D19" w:rsidRDefault="00B2554A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智慧教育、未来教育发展研究</w:t>
      </w:r>
    </w:p>
    <w:p w14:paraId="12381843" w14:textId="12822386" w:rsidR="00986924" w:rsidRPr="00EB2D19" w:rsidRDefault="00986924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国际教育技术的</w:t>
      </w:r>
      <w:r w:rsidR="001211F8">
        <w:rPr>
          <w:rFonts w:ascii="仿宋" w:eastAsia="仿宋" w:hAnsi="仿宋" w:hint="eastAsia"/>
          <w:color w:val="000000" w:themeColor="text1"/>
          <w:sz w:val="28"/>
          <w:szCs w:val="28"/>
        </w:rPr>
        <w:t>前沿</w:t>
      </w:r>
      <w:bookmarkStart w:id="0" w:name="_GoBack"/>
      <w:bookmarkEnd w:id="0"/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理论及其对我国的启示</w:t>
      </w:r>
    </w:p>
    <w:p w14:paraId="7DF99D31" w14:textId="6A4938E4" w:rsidR="00432C3C" w:rsidRPr="00EB2D19" w:rsidRDefault="00432C3C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教育信息化促进教育评价改革机制与实施措施</w:t>
      </w:r>
      <w:r w:rsidR="00B2554A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研究</w:t>
      </w:r>
    </w:p>
    <w:p w14:paraId="6EC9B111" w14:textId="0B0C8664" w:rsidR="00432C3C" w:rsidRPr="00EB2D19" w:rsidRDefault="00432C3C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教育信息化与立德树人、五育并举融合创新研究</w:t>
      </w:r>
    </w:p>
    <w:p w14:paraId="292CEE91" w14:textId="3F46BBF3" w:rsidR="00432C3C" w:rsidRPr="00EB2D19" w:rsidRDefault="00432C3C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教育信息化促进教育治理现代化、教育公平、教育高质量发展研究</w:t>
      </w:r>
    </w:p>
    <w:p w14:paraId="4838EB6F" w14:textId="30797ADB" w:rsidR="00432C3C" w:rsidRPr="00EB2D19" w:rsidRDefault="00432C3C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后疫情时代在线教育与混合</w:t>
      </w:r>
      <w:r w:rsidR="00EB2D19">
        <w:rPr>
          <w:rFonts w:ascii="仿宋" w:eastAsia="仿宋" w:hAnsi="仿宋" w:hint="eastAsia"/>
          <w:color w:val="000000" w:themeColor="text1"/>
          <w:sz w:val="28"/>
          <w:szCs w:val="28"/>
        </w:rPr>
        <w:t>式教学</w:t>
      </w:r>
      <w:r w:rsidR="00EB2D19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、移动学习与泛在学习</w:t>
      </w: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研究</w:t>
      </w:r>
    </w:p>
    <w:p w14:paraId="61819959" w14:textId="74216D51" w:rsidR="00B2554A" w:rsidRPr="00EB2D19" w:rsidRDefault="00B2554A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信息时代的教师专业发展、提升工程2.0理论与实践研究</w:t>
      </w:r>
    </w:p>
    <w:p w14:paraId="30A62038" w14:textId="6EBA5127" w:rsidR="00432C3C" w:rsidRPr="00EB2D19" w:rsidRDefault="00432C3C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/>
          <w:color w:val="000000" w:themeColor="text1"/>
          <w:sz w:val="28"/>
          <w:szCs w:val="28"/>
        </w:rPr>
        <w:t>5G</w:t>
      </w: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、人工智能、大数据、</w:t>
      </w:r>
      <w:r w:rsidRPr="00EB2D19">
        <w:rPr>
          <w:rFonts w:ascii="仿宋" w:eastAsia="仿宋" w:hAnsi="仿宋"/>
          <w:color w:val="000000" w:themeColor="text1"/>
          <w:sz w:val="28"/>
          <w:szCs w:val="28"/>
        </w:rPr>
        <w:t>AR</w:t>
      </w: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/</w:t>
      </w:r>
      <w:r w:rsidRPr="00EB2D19">
        <w:rPr>
          <w:rFonts w:ascii="仿宋" w:eastAsia="仿宋" w:hAnsi="仿宋"/>
          <w:color w:val="000000" w:themeColor="text1"/>
          <w:sz w:val="28"/>
          <w:szCs w:val="28"/>
        </w:rPr>
        <w:t>VR</w:t>
      </w: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等新技术赋能教育教学变革研究</w:t>
      </w:r>
    </w:p>
    <w:p w14:paraId="0E4B59F6" w14:textId="4598CA8D" w:rsidR="00986924" w:rsidRPr="00EB2D19" w:rsidRDefault="00DA42E5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智慧课堂与</w:t>
      </w:r>
      <w:r w:rsidR="00986924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“金课”建设、区块链技术与学分银行建设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研究</w:t>
      </w:r>
    </w:p>
    <w:p w14:paraId="60C9D58B" w14:textId="77777777" w:rsidR="00A909ED" w:rsidRPr="00EB2D19" w:rsidRDefault="00A909ED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脑科学、学习科学、认知科学等最新研究成果及应用研究</w:t>
      </w:r>
    </w:p>
    <w:p w14:paraId="2A88583D" w14:textId="77082B3E" w:rsidR="00986924" w:rsidRPr="00EB2D19" w:rsidRDefault="00A909ED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智能学习</w:t>
      </w:r>
      <w:r w:rsidR="00986924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环境建设</w:t>
      </w:r>
      <w:r w:rsidR="00DA42E5">
        <w:rPr>
          <w:rFonts w:ascii="仿宋" w:eastAsia="仿宋" w:hAnsi="仿宋" w:hint="eastAsia"/>
          <w:color w:val="000000" w:themeColor="text1"/>
          <w:sz w:val="28"/>
          <w:szCs w:val="28"/>
        </w:rPr>
        <w:t>与</w:t>
      </w:r>
      <w:r w:rsidR="00986924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管理研究</w:t>
      </w:r>
    </w:p>
    <w:p w14:paraId="1F9C3F6E" w14:textId="3DACF3BB" w:rsidR="00986924" w:rsidRPr="00EB2D19" w:rsidRDefault="00A909ED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数字化教育资源</w:t>
      </w:r>
      <w:r w:rsidR="00986924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建设</w:t>
      </w: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、“三个课堂”</w:t>
      </w:r>
      <w:r w:rsidR="00EB2D19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应用</w:t>
      </w:r>
      <w:r w:rsidR="00986924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研究</w:t>
      </w:r>
    </w:p>
    <w:p w14:paraId="77CF9564" w14:textId="78C225FB" w:rsidR="00986924" w:rsidRPr="00EB2D19" w:rsidRDefault="00986924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 w:cs="宋体"/>
          <w:color w:val="000000" w:themeColor="text1"/>
          <w:sz w:val="28"/>
          <w:szCs w:val="28"/>
        </w:rPr>
        <w:t>STEAM教育</w:t>
      </w:r>
      <w:r w:rsidR="00A909ED" w:rsidRPr="00EB2D19">
        <w:rPr>
          <w:rFonts w:ascii="仿宋" w:eastAsia="仿宋" w:hAnsi="仿宋" w:cs="宋体" w:hint="eastAsia"/>
          <w:color w:val="000000" w:themeColor="text1"/>
          <w:sz w:val="28"/>
          <w:szCs w:val="28"/>
        </w:rPr>
        <w:t>理论及</w:t>
      </w:r>
      <w:r w:rsidR="00B2554A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项目化教学改革实证研究</w:t>
      </w:r>
    </w:p>
    <w:p w14:paraId="467CB9CA" w14:textId="2F0F14B7" w:rsidR="00B2554A" w:rsidRPr="00EB2D19" w:rsidRDefault="00B2554A" w:rsidP="00EB2D19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left="284" w:firstLineChars="0" w:firstLine="207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教育信息化与乡村</w:t>
      </w:r>
      <w:r w:rsidR="00A909ED"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振兴相关</w:t>
      </w:r>
      <w:r w:rsidRPr="00EB2D19">
        <w:rPr>
          <w:rFonts w:ascii="仿宋" w:eastAsia="仿宋" w:hAnsi="仿宋" w:hint="eastAsia"/>
          <w:color w:val="000000" w:themeColor="text1"/>
          <w:sz w:val="28"/>
          <w:szCs w:val="28"/>
        </w:rPr>
        <w:t>研究</w:t>
      </w:r>
    </w:p>
    <w:sectPr w:rsidR="00B2554A" w:rsidRPr="00EB2D19" w:rsidSect="00EB2D19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D3019" w14:textId="77777777" w:rsidR="004F0D7E" w:rsidRDefault="004F0D7E" w:rsidP="00763D51">
      <w:r>
        <w:separator/>
      </w:r>
    </w:p>
  </w:endnote>
  <w:endnote w:type="continuationSeparator" w:id="0">
    <w:p w14:paraId="68B87F09" w14:textId="77777777" w:rsidR="004F0D7E" w:rsidRDefault="004F0D7E" w:rsidP="0076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63B81" w14:textId="77777777" w:rsidR="004F0D7E" w:rsidRDefault="004F0D7E" w:rsidP="00763D51">
      <w:r>
        <w:separator/>
      </w:r>
    </w:p>
  </w:footnote>
  <w:footnote w:type="continuationSeparator" w:id="0">
    <w:p w14:paraId="262CBE48" w14:textId="77777777" w:rsidR="004F0D7E" w:rsidRDefault="004F0D7E" w:rsidP="00763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2246B"/>
    <w:multiLevelType w:val="hybridMultilevel"/>
    <w:tmpl w:val="ADB235FC"/>
    <w:lvl w:ilvl="0" w:tplc="D50CC1C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0C67B44"/>
    <w:multiLevelType w:val="hybridMultilevel"/>
    <w:tmpl w:val="5D3C2AE4"/>
    <w:lvl w:ilvl="0" w:tplc="2E80561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D0B376B"/>
    <w:multiLevelType w:val="hybridMultilevel"/>
    <w:tmpl w:val="A316F0A2"/>
    <w:lvl w:ilvl="0" w:tplc="1C987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93D0443"/>
    <w:multiLevelType w:val="hybridMultilevel"/>
    <w:tmpl w:val="4EA8025C"/>
    <w:lvl w:ilvl="0" w:tplc="A51EDABE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DF9"/>
    <w:rsid w:val="001211F8"/>
    <w:rsid w:val="00135CEA"/>
    <w:rsid w:val="001A2F4B"/>
    <w:rsid w:val="002960CA"/>
    <w:rsid w:val="002F5F6F"/>
    <w:rsid w:val="00353059"/>
    <w:rsid w:val="0038339F"/>
    <w:rsid w:val="003A2ECD"/>
    <w:rsid w:val="00432C3C"/>
    <w:rsid w:val="004B6F91"/>
    <w:rsid w:val="004C3E9A"/>
    <w:rsid w:val="004E2D47"/>
    <w:rsid w:val="004F0D7E"/>
    <w:rsid w:val="005359D0"/>
    <w:rsid w:val="00554DF9"/>
    <w:rsid w:val="005940BB"/>
    <w:rsid w:val="00600098"/>
    <w:rsid w:val="006A02D0"/>
    <w:rsid w:val="00734D62"/>
    <w:rsid w:val="00763D51"/>
    <w:rsid w:val="00817ADF"/>
    <w:rsid w:val="00860323"/>
    <w:rsid w:val="008A6500"/>
    <w:rsid w:val="00905A98"/>
    <w:rsid w:val="00954A2B"/>
    <w:rsid w:val="00973399"/>
    <w:rsid w:val="00986924"/>
    <w:rsid w:val="00987158"/>
    <w:rsid w:val="009D73CD"/>
    <w:rsid w:val="00A555A5"/>
    <w:rsid w:val="00A83258"/>
    <w:rsid w:val="00A909ED"/>
    <w:rsid w:val="00B2554A"/>
    <w:rsid w:val="00BB040D"/>
    <w:rsid w:val="00C34210"/>
    <w:rsid w:val="00CD424D"/>
    <w:rsid w:val="00D3153B"/>
    <w:rsid w:val="00DA42E5"/>
    <w:rsid w:val="00E76358"/>
    <w:rsid w:val="00E85979"/>
    <w:rsid w:val="00EB2D19"/>
    <w:rsid w:val="00EF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4517F2"/>
  <w15:chartTrackingRefBased/>
  <w15:docId w15:val="{5985B3F9-8790-4DB8-83E6-7398CA69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D62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header"/>
    <w:basedOn w:val="a"/>
    <w:link w:val="a5"/>
    <w:uiPriority w:val="99"/>
    <w:unhideWhenUsed/>
    <w:rsid w:val="00763D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63D5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63D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63D5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63D5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63D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85</Words>
  <Characters>486</Characters>
  <Application>Microsoft Office Word</Application>
  <DocSecurity>0</DocSecurity>
  <Lines>4</Lines>
  <Paragraphs>1</Paragraphs>
  <ScaleCrop>false</ScaleCrop>
  <Company>Home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Yhong</cp:lastModifiedBy>
  <cp:revision>10</cp:revision>
  <cp:lastPrinted>2021-03-09T01:16:00Z</cp:lastPrinted>
  <dcterms:created xsi:type="dcterms:W3CDTF">2021-03-04T06:26:00Z</dcterms:created>
  <dcterms:modified xsi:type="dcterms:W3CDTF">2021-03-09T01:17:00Z</dcterms:modified>
</cp:coreProperties>
</file>