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 w:hAnsi="仿宋" w:eastAsia="仿宋" w:cs="仿宋"/>
          <w:b/>
          <w:bCs/>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附件1</w:t>
      </w:r>
    </w:p>
    <w:p>
      <w:pPr>
        <w:jc w:val="center"/>
        <w:rPr>
          <w:rFonts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自贡市哲学社会科学</w:t>
      </w:r>
      <w:r>
        <w:rPr>
          <w:rFonts w:hint="eastAsia" w:ascii="仿宋" w:hAnsi="仿宋" w:eastAsia="仿宋" w:cs="仿宋"/>
          <w:b/>
          <w:bCs/>
          <w:color w:val="000000" w:themeColor="text1"/>
          <w:sz w:val="32"/>
          <w:szCs w:val="32"/>
          <w:lang w:val="en-US" w:eastAsia="zh-CN"/>
          <w14:textFill>
            <w14:solidFill>
              <w14:schemeClr w14:val="tx1"/>
            </w14:solidFill>
          </w14:textFill>
        </w:rPr>
        <w:t>重点</w:t>
      </w:r>
      <w:bookmarkStart w:id="0" w:name="_GoBack"/>
      <w:bookmarkEnd w:id="0"/>
      <w:r>
        <w:rPr>
          <w:rFonts w:hint="eastAsia" w:ascii="仿宋" w:hAnsi="仿宋" w:eastAsia="仿宋" w:cs="仿宋"/>
          <w:b/>
          <w:bCs/>
          <w:color w:val="000000" w:themeColor="text1"/>
          <w:sz w:val="32"/>
          <w:szCs w:val="32"/>
          <w14:textFill>
            <w14:solidFill>
              <w14:schemeClr w14:val="tx1"/>
            </w14:solidFill>
          </w14:textFill>
        </w:rPr>
        <w:t>研究基地</w:t>
      </w:r>
    </w:p>
    <w:p>
      <w:pPr>
        <w:jc w:val="center"/>
        <w:rPr>
          <w:rFonts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患者安全研究中心2021年度课题指南</w:t>
      </w:r>
    </w:p>
    <w:p>
      <w:pPr>
        <w:widowControl/>
        <w:kinsoku w:val="0"/>
        <w:autoSpaceDE w:val="0"/>
        <w:autoSpaceDN w:val="0"/>
        <w:adjustRightInd w:val="0"/>
        <w:snapToGrid w:val="0"/>
        <w:spacing w:line="360" w:lineRule="auto"/>
        <w:textAlignment w:val="baseline"/>
        <w:rPr>
          <w:rFonts w:ascii="仿宋" w:hAnsi="仿宋" w:eastAsia="仿宋" w:cs="仿宋"/>
          <w:color w:val="000000" w:themeColor="text1"/>
          <w:sz w:val="28"/>
          <w:szCs w:val="28"/>
          <w14:textFill>
            <w14:solidFill>
              <w14:schemeClr w14:val="tx1"/>
            </w14:solidFill>
          </w14:textFill>
        </w:rPr>
      </w:pP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患者安全研究中心2021年度着重开展以下选题方向研究，指南条目为研究方向的建议，欢迎根据患者安全相关前沿研究领域和自身研究优势自拟题目进行申报。</w:t>
      </w:r>
    </w:p>
    <w:p>
      <w:pPr>
        <w:widowControl/>
        <w:kinsoku w:val="0"/>
        <w:autoSpaceDE w:val="0"/>
        <w:autoSpaceDN w:val="0"/>
        <w:adjustRightInd w:val="0"/>
        <w:snapToGrid w:val="0"/>
        <w:spacing w:line="360" w:lineRule="auto"/>
        <w:ind w:firstLine="562" w:firstLineChars="200"/>
        <w:textAlignment w:val="baseline"/>
        <w:rPr>
          <w:rFonts w:ascii="仿宋" w:hAnsi="仿宋" w:eastAsia="仿宋" w:cs="仿宋"/>
          <w:b/>
          <w:bCs/>
          <w:color w:val="000000" w:themeColor="text1"/>
          <w:sz w:val="28"/>
          <w:szCs w:val="28"/>
          <w:highlight w:val="none"/>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一、患者安</w:t>
      </w:r>
      <w:r>
        <w:rPr>
          <w:rFonts w:hint="eastAsia" w:ascii="仿宋" w:hAnsi="仿宋" w:eastAsia="仿宋" w:cs="仿宋"/>
          <w:b/>
          <w:bCs/>
          <w:color w:val="000000" w:themeColor="text1"/>
          <w:sz w:val="28"/>
          <w:szCs w:val="28"/>
          <w:highlight w:val="none"/>
          <w14:textFill>
            <w14:solidFill>
              <w14:schemeClr w14:val="tx1"/>
            </w14:solidFill>
          </w14:textFill>
        </w:rPr>
        <w:t>全政策研究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1.健康中国战略与患者安全研究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2.2021</w:t>
      </w:r>
      <w:r>
        <w:rPr>
          <w:rFonts w:hint="eastAsia" w:ascii="仿宋" w:hAnsi="仿宋" w:eastAsia="仿宋" w:cs="仿宋"/>
          <w:color w:val="000000" w:themeColor="text1"/>
          <w:sz w:val="28"/>
          <w:szCs w:val="28"/>
          <w:highlight w:val="none"/>
          <w:lang w:eastAsia="zh-CN"/>
          <w14:textFill>
            <w14:solidFill>
              <w14:schemeClr w14:val="tx1"/>
            </w14:solidFill>
          </w14:textFill>
        </w:rPr>
        <w:t>年</w:t>
      </w:r>
      <w:r>
        <w:rPr>
          <w:rFonts w:hint="eastAsia" w:ascii="仿宋" w:hAnsi="仿宋" w:eastAsia="仿宋" w:cs="仿宋"/>
          <w:color w:val="000000" w:themeColor="text1"/>
          <w:sz w:val="28"/>
          <w:szCs w:val="28"/>
          <w:highlight w:val="none"/>
          <w14:textFill>
            <w14:solidFill>
              <w14:schemeClr w14:val="tx1"/>
            </w14:solidFill>
          </w14:textFill>
        </w:rPr>
        <w:t>患者十大安全目标</w:t>
      </w:r>
      <w:r>
        <w:rPr>
          <w:rFonts w:hint="eastAsia" w:ascii="仿宋" w:hAnsi="仿宋" w:eastAsia="仿宋" w:cs="仿宋"/>
          <w:color w:val="000000" w:themeColor="text1"/>
          <w:sz w:val="28"/>
          <w:szCs w:val="28"/>
          <w:highlight w:val="none"/>
          <w:lang w:eastAsia="zh-CN"/>
          <w14:textFill>
            <w14:solidFill>
              <w14:schemeClr w14:val="tx1"/>
            </w14:solidFill>
          </w14:textFill>
        </w:rPr>
        <w:t>政策</w:t>
      </w:r>
      <w:r>
        <w:rPr>
          <w:rFonts w:hint="eastAsia" w:ascii="仿宋" w:hAnsi="仿宋" w:eastAsia="仿宋" w:cs="仿宋"/>
          <w:color w:val="000000" w:themeColor="text1"/>
          <w:sz w:val="28"/>
          <w:szCs w:val="28"/>
          <w:highlight w:val="none"/>
          <w14:textFill>
            <w14:solidFill>
              <w14:schemeClr w14:val="tx1"/>
            </w14:solidFill>
          </w14:textFill>
        </w:rPr>
        <w:t>与患者安全研究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w:t>
      </w:r>
      <w:r>
        <w:rPr>
          <w:rFonts w:ascii="仿宋" w:hAnsi="仿宋" w:eastAsia="仿宋" w:cs="仿宋"/>
          <w:color w:val="000000" w:themeColor="text1"/>
          <w:sz w:val="28"/>
          <w:szCs w:val="28"/>
          <w14:textFill>
            <w14:solidFill>
              <w14:schemeClr w14:val="tx1"/>
            </w14:solidFill>
          </w14:textFill>
        </w:rPr>
        <w:t>2021年国家医疗质量安全改进十大目标</w:t>
      </w:r>
      <w:r>
        <w:rPr>
          <w:rFonts w:hint="eastAsia" w:ascii="仿宋" w:hAnsi="仿宋" w:eastAsia="仿宋" w:cs="仿宋"/>
          <w:color w:val="000000" w:themeColor="text1"/>
          <w:sz w:val="28"/>
          <w:szCs w:val="28"/>
          <w:highlight w:val="none"/>
          <w:lang w:eastAsia="zh-CN"/>
          <w14:textFill>
            <w14:solidFill>
              <w14:schemeClr w14:val="tx1"/>
            </w14:solidFill>
          </w14:textFill>
        </w:rPr>
        <w:t>政策</w:t>
      </w:r>
      <w:r>
        <w:rPr>
          <w:rFonts w:hint="eastAsia" w:ascii="仿宋" w:hAnsi="仿宋" w:eastAsia="仿宋" w:cs="仿宋"/>
          <w:color w:val="000000" w:themeColor="text1"/>
          <w:sz w:val="28"/>
          <w:szCs w:val="28"/>
          <w14:textFill>
            <w14:solidFill>
              <w14:schemeClr w14:val="tx1"/>
            </w14:solidFill>
          </w14:textFill>
        </w:rPr>
        <w:t>与患者安全研究</w:t>
      </w:r>
    </w:p>
    <w:p>
      <w:pPr>
        <w:widowControl/>
        <w:kinsoku w:val="0"/>
        <w:autoSpaceDE w:val="0"/>
        <w:autoSpaceDN w:val="0"/>
        <w:adjustRightInd w:val="0"/>
        <w:snapToGrid w:val="0"/>
        <w:spacing w:line="360" w:lineRule="auto"/>
        <w:ind w:firstLine="562" w:firstLineChars="200"/>
        <w:textAlignment w:val="baseline"/>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二、患者安全</w:t>
      </w:r>
      <w:r>
        <w:rPr>
          <w:rFonts w:hint="eastAsia" w:ascii="仿宋" w:hAnsi="仿宋" w:eastAsia="仿宋" w:cs="仿宋"/>
          <w:b/>
          <w:bCs/>
          <w:color w:val="000000" w:themeColor="text1"/>
          <w:sz w:val="28"/>
          <w:szCs w:val="28"/>
          <w:highlight w:val="none"/>
          <w14:textFill>
            <w14:solidFill>
              <w14:schemeClr w14:val="tx1"/>
            </w14:solidFill>
          </w14:textFill>
        </w:rPr>
        <w:t>管理研究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highlight w:val="yellow"/>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1.患者安全管理制度与流程研究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2.患者安全管理模式创新与效果评价研究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3.急危重症患者的安全管理研究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4.慢病患者安全管理研究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5.专病患者安全管理研究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6.患者安全不良事件管理研究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7.患者安全管理中的风险管理研究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8.患者参与自我安全管理研究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9.MDT医疗团队中的患者安全管理研究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10.老、弱、妇、儿患者的安全管理研究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11.后疫情时代患者安全管理研究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1</w:t>
      </w:r>
      <w:r>
        <w:rPr>
          <w:rFonts w:hint="eastAsia" w:ascii="仿宋" w:hAnsi="仿宋" w:eastAsia="仿宋" w:cs="仿宋"/>
          <w:color w:val="000000" w:themeColor="text1"/>
          <w:sz w:val="28"/>
          <w:szCs w:val="28"/>
          <w:highlight w:val="none"/>
          <w:lang w:val="en-US" w:eastAsia="zh-CN"/>
          <w14:textFill>
            <w14:solidFill>
              <w14:schemeClr w14:val="tx1"/>
            </w14:solidFill>
          </w14:textFill>
        </w:rPr>
        <w:t>2</w:t>
      </w:r>
      <w:r>
        <w:rPr>
          <w:rFonts w:hint="eastAsia" w:ascii="仿宋" w:hAnsi="仿宋" w:eastAsia="仿宋" w:cs="仿宋"/>
          <w:color w:val="000000" w:themeColor="text1"/>
          <w:sz w:val="28"/>
          <w:szCs w:val="28"/>
          <w:highlight w:val="none"/>
          <w14:textFill>
            <w14:solidFill>
              <w14:schemeClr w14:val="tx1"/>
            </w14:solidFill>
          </w14:textFill>
        </w:rPr>
        <w:t>.VTE质量管理促进患者安全管理</w:t>
      </w:r>
      <w:r>
        <w:rPr>
          <w:rFonts w:hint="eastAsia" w:ascii="仿宋" w:hAnsi="仿宋" w:eastAsia="仿宋" w:cs="仿宋"/>
          <w:color w:val="000000" w:themeColor="text1"/>
          <w:sz w:val="28"/>
          <w:szCs w:val="28"/>
          <w14:textFill>
            <w14:solidFill>
              <w14:schemeClr w14:val="tx1"/>
            </w14:solidFill>
          </w14:textFill>
        </w:rPr>
        <w:t>研究</w:t>
      </w:r>
    </w:p>
    <w:p>
      <w:pPr>
        <w:widowControl/>
        <w:kinsoku w:val="0"/>
        <w:autoSpaceDE w:val="0"/>
        <w:autoSpaceDN w:val="0"/>
        <w:adjustRightInd w:val="0"/>
        <w:snapToGrid w:val="0"/>
        <w:spacing w:line="360" w:lineRule="auto"/>
        <w:ind w:firstLine="562" w:firstLineChars="200"/>
        <w:textAlignment w:val="baseline"/>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三、患者安全</w:t>
      </w:r>
      <w:r>
        <w:rPr>
          <w:rFonts w:hint="eastAsia" w:ascii="仿宋" w:hAnsi="仿宋" w:eastAsia="仿宋" w:cs="仿宋"/>
          <w:b/>
          <w:bCs/>
          <w:color w:val="000000" w:themeColor="text1"/>
          <w:sz w:val="28"/>
          <w:szCs w:val="28"/>
          <w:highlight w:val="none"/>
          <w14:textFill>
            <w14:solidFill>
              <w14:schemeClr w14:val="tx1"/>
            </w14:solidFill>
          </w14:textFill>
        </w:rPr>
        <w:t>文化研</w:t>
      </w:r>
      <w:r>
        <w:rPr>
          <w:rFonts w:hint="eastAsia" w:ascii="仿宋" w:hAnsi="仿宋" w:eastAsia="仿宋" w:cs="仿宋"/>
          <w:b/>
          <w:bCs/>
          <w:color w:val="000000" w:themeColor="text1"/>
          <w:sz w:val="28"/>
          <w:szCs w:val="28"/>
          <w14:textFill>
            <w14:solidFill>
              <w14:schemeClr w14:val="tx1"/>
            </w14:solidFill>
          </w14:textFill>
        </w:rPr>
        <w:t>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1.患者安全文化理论与模式研究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2.患者安全文化氛围研究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3.患者安全文化体系研究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4.患者安全文化建设研究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5.患者安全文化传播研究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w:t>
      </w:r>
      <w:r>
        <w:rPr>
          <w:rFonts w:ascii="仿宋" w:hAnsi="仿宋" w:eastAsia="仿宋" w:cs="仿宋"/>
          <w:color w:val="000000" w:themeColor="text1"/>
          <w:sz w:val="28"/>
          <w:szCs w:val="28"/>
          <w14:textFill>
            <w14:solidFill>
              <w14:schemeClr w14:val="tx1"/>
            </w14:solidFill>
          </w14:textFill>
        </w:rPr>
        <w:t>患者安全文化成果转化</w:t>
      </w:r>
      <w:r>
        <w:rPr>
          <w:rFonts w:hint="eastAsia" w:ascii="仿宋" w:hAnsi="仿宋" w:eastAsia="仿宋" w:cs="仿宋"/>
          <w:color w:val="000000" w:themeColor="text1"/>
          <w:sz w:val="28"/>
          <w:szCs w:val="28"/>
          <w14:textFill>
            <w14:solidFill>
              <w14:schemeClr w14:val="tx1"/>
            </w14:solidFill>
          </w14:textFill>
        </w:rPr>
        <w:t>研究</w:t>
      </w:r>
    </w:p>
    <w:p>
      <w:pPr>
        <w:widowControl/>
        <w:kinsoku w:val="0"/>
        <w:autoSpaceDE w:val="0"/>
        <w:autoSpaceDN w:val="0"/>
        <w:adjustRightInd w:val="0"/>
        <w:snapToGrid w:val="0"/>
        <w:spacing w:line="360" w:lineRule="auto"/>
        <w:ind w:firstLine="562" w:firstLineChars="200"/>
        <w:textAlignment w:val="baseline"/>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四、患者安全</w:t>
      </w:r>
      <w:r>
        <w:rPr>
          <w:rFonts w:hint="eastAsia" w:ascii="仿宋" w:hAnsi="仿宋" w:eastAsia="仿宋" w:cs="仿宋"/>
          <w:b/>
          <w:bCs/>
          <w:color w:val="000000" w:themeColor="text1"/>
          <w:sz w:val="28"/>
          <w:szCs w:val="28"/>
          <w:highlight w:val="none"/>
          <w14:textFill>
            <w14:solidFill>
              <w14:schemeClr w14:val="tx1"/>
            </w14:solidFill>
          </w14:textFill>
        </w:rPr>
        <w:t>教育研</w:t>
      </w:r>
      <w:r>
        <w:rPr>
          <w:rFonts w:hint="eastAsia" w:ascii="仿宋" w:hAnsi="仿宋" w:eastAsia="仿宋" w:cs="仿宋"/>
          <w:b/>
          <w:bCs/>
          <w:color w:val="000000" w:themeColor="text1"/>
          <w:sz w:val="28"/>
          <w:szCs w:val="28"/>
          <w14:textFill>
            <w14:solidFill>
              <w14:schemeClr w14:val="tx1"/>
            </w14:solidFill>
          </w14:textFill>
        </w:rPr>
        <w:t>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r>
        <w:rPr>
          <w:rFonts w:ascii="仿宋" w:hAnsi="仿宋" w:eastAsia="仿宋" w:cs="仿宋"/>
          <w:color w:val="000000" w:themeColor="text1"/>
          <w:sz w:val="28"/>
          <w:szCs w:val="28"/>
          <w14:textFill>
            <w14:solidFill>
              <w14:schemeClr w14:val="tx1"/>
            </w14:solidFill>
          </w14:textFill>
        </w:rPr>
        <w:t>院校教育</w:t>
      </w:r>
      <w:r>
        <w:rPr>
          <w:rFonts w:hint="eastAsia" w:ascii="仿宋" w:hAnsi="仿宋" w:eastAsia="仿宋" w:cs="仿宋"/>
          <w:color w:val="000000" w:themeColor="text1"/>
          <w:sz w:val="28"/>
          <w:szCs w:val="28"/>
          <w14:textFill>
            <w14:solidFill>
              <w14:schemeClr w14:val="tx1"/>
            </w14:solidFill>
          </w14:textFill>
        </w:rPr>
        <w:t>中的患者安全研究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r>
        <w:rPr>
          <w:rFonts w:ascii="仿宋" w:hAnsi="仿宋" w:eastAsia="仿宋" w:cs="仿宋"/>
          <w:color w:val="000000" w:themeColor="text1"/>
          <w:sz w:val="28"/>
          <w:szCs w:val="28"/>
          <w14:textFill>
            <w14:solidFill>
              <w14:schemeClr w14:val="tx1"/>
            </w14:solidFill>
          </w14:textFill>
        </w:rPr>
        <w:t>临床教学</w:t>
      </w:r>
      <w:r>
        <w:rPr>
          <w:rFonts w:hint="eastAsia" w:ascii="仿宋" w:hAnsi="仿宋" w:eastAsia="仿宋" w:cs="仿宋"/>
          <w:color w:val="000000" w:themeColor="text1"/>
          <w:sz w:val="28"/>
          <w:szCs w:val="28"/>
          <w14:textFill>
            <w14:solidFill>
              <w14:schemeClr w14:val="tx1"/>
            </w14:solidFill>
          </w14:textFill>
        </w:rPr>
        <w:t>中的患者安全研究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w:t>
      </w:r>
      <w:r>
        <w:rPr>
          <w:rFonts w:ascii="仿宋" w:hAnsi="仿宋" w:eastAsia="仿宋" w:cs="仿宋"/>
          <w:color w:val="000000" w:themeColor="text1"/>
          <w:sz w:val="28"/>
          <w:szCs w:val="28"/>
          <w14:textFill>
            <w14:solidFill>
              <w14:schemeClr w14:val="tx1"/>
            </w14:solidFill>
          </w14:textFill>
        </w:rPr>
        <w:t>继续教育</w:t>
      </w:r>
      <w:r>
        <w:rPr>
          <w:rFonts w:hint="eastAsia" w:ascii="仿宋" w:hAnsi="仿宋" w:eastAsia="仿宋" w:cs="仿宋"/>
          <w:color w:val="000000" w:themeColor="text1"/>
          <w:sz w:val="28"/>
          <w:szCs w:val="28"/>
          <w14:textFill>
            <w14:solidFill>
              <w14:schemeClr w14:val="tx1"/>
            </w14:solidFill>
          </w14:textFill>
        </w:rPr>
        <w:t>中的患者安全研究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4.患者安全教育实践与效果研究</w:t>
      </w:r>
    </w:p>
    <w:p>
      <w:pPr>
        <w:widowControl/>
        <w:kinsoku w:val="0"/>
        <w:autoSpaceDE w:val="0"/>
        <w:autoSpaceDN w:val="0"/>
        <w:adjustRightInd w:val="0"/>
        <w:snapToGrid w:val="0"/>
        <w:spacing w:line="360" w:lineRule="auto"/>
        <w:ind w:firstLine="562" w:firstLineChars="200"/>
        <w:textAlignment w:val="baseline"/>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highlight w:val="none"/>
          <w14:textFill>
            <w14:solidFill>
              <w14:schemeClr w14:val="tx1"/>
            </w14:solidFill>
          </w14:textFill>
        </w:rPr>
        <w:t>五、</w:t>
      </w:r>
      <w:r>
        <w:rPr>
          <w:rFonts w:ascii="仿宋" w:hAnsi="仿宋" w:eastAsia="仿宋" w:cs="仿宋"/>
          <w:b/>
          <w:bCs/>
          <w:color w:val="000000" w:themeColor="text1"/>
          <w:sz w:val="28"/>
          <w:szCs w:val="28"/>
          <w:highlight w:val="none"/>
          <w14:textFill>
            <w14:solidFill>
              <w14:schemeClr w14:val="tx1"/>
            </w14:solidFill>
          </w14:textFill>
        </w:rPr>
        <w:t>智慧医疗</w:t>
      </w:r>
      <w:r>
        <w:rPr>
          <w:rFonts w:ascii="仿宋" w:hAnsi="仿宋" w:eastAsia="仿宋" w:cs="仿宋"/>
          <w:b/>
          <w:bCs/>
          <w:color w:val="000000" w:themeColor="text1"/>
          <w:sz w:val="28"/>
          <w:szCs w:val="28"/>
          <w14:textFill>
            <w14:solidFill>
              <w14:schemeClr w14:val="tx1"/>
            </w14:solidFill>
          </w14:textFill>
        </w:rPr>
        <w:t>与患者安全</w:t>
      </w:r>
      <w:r>
        <w:rPr>
          <w:rFonts w:hint="eastAsia" w:ascii="仿宋" w:hAnsi="仿宋" w:eastAsia="仿宋" w:cs="仿宋"/>
          <w:b/>
          <w:bCs/>
          <w:color w:val="000000" w:themeColor="text1"/>
          <w:sz w:val="28"/>
          <w:szCs w:val="28"/>
          <w:lang w:eastAsia="zh-CN"/>
          <w14:textFill>
            <w14:solidFill>
              <w14:schemeClr w14:val="tx1"/>
            </w14:solidFill>
          </w14:textFill>
        </w:rPr>
        <w:t>前沿</w:t>
      </w:r>
      <w:r>
        <w:rPr>
          <w:rFonts w:hint="eastAsia" w:ascii="仿宋" w:hAnsi="仿宋" w:eastAsia="仿宋" w:cs="仿宋"/>
          <w:b/>
          <w:bCs/>
          <w:color w:val="000000" w:themeColor="text1"/>
          <w:sz w:val="28"/>
          <w:szCs w:val="28"/>
          <w14:textFill>
            <w14:solidFill>
              <w14:schemeClr w14:val="tx1"/>
            </w14:solidFill>
          </w14:textFill>
        </w:rPr>
        <w:t>研究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r>
        <w:rPr>
          <w:rFonts w:ascii="仿宋" w:hAnsi="仿宋" w:eastAsia="仿宋" w:cs="仿宋"/>
          <w:color w:val="000000" w:themeColor="text1"/>
          <w:sz w:val="28"/>
          <w:szCs w:val="28"/>
          <w14:textFill>
            <w14:solidFill>
              <w14:schemeClr w14:val="tx1"/>
            </w14:solidFill>
          </w14:textFill>
        </w:rPr>
        <w:t>互联网+</w:t>
      </w:r>
      <w:r>
        <w:rPr>
          <w:rFonts w:hint="eastAsia" w:ascii="仿宋" w:hAnsi="仿宋" w:eastAsia="仿宋" w:cs="仿宋"/>
          <w:color w:val="000000" w:themeColor="text1"/>
          <w:sz w:val="28"/>
          <w:szCs w:val="28"/>
          <w14:textFill>
            <w14:solidFill>
              <w14:schemeClr w14:val="tx1"/>
            </w14:solidFill>
          </w14:textFill>
        </w:rPr>
        <w:t>医疗”中的患者安全研究</w:t>
      </w:r>
    </w:p>
    <w:p>
      <w:pPr>
        <w:widowControl/>
        <w:kinsoku w:val="0"/>
        <w:autoSpaceDE w:val="0"/>
        <w:autoSpaceDN w:val="0"/>
        <w:adjustRightInd w:val="0"/>
        <w:snapToGrid w:val="0"/>
        <w:spacing w:line="360" w:lineRule="auto"/>
        <w:ind w:firstLine="560" w:firstLineChars="200"/>
        <w:textAlignment w:val="baseline"/>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r>
        <w:rPr>
          <w:rFonts w:ascii="仿宋" w:hAnsi="仿宋" w:eastAsia="仿宋" w:cs="仿宋"/>
          <w:color w:val="000000" w:themeColor="text1"/>
          <w:sz w:val="28"/>
          <w:szCs w:val="28"/>
          <w14:textFill>
            <w14:solidFill>
              <w14:schemeClr w14:val="tx1"/>
            </w14:solidFill>
          </w14:textFill>
        </w:rPr>
        <w:t>信息化</w:t>
      </w:r>
      <w:r>
        <w:rPr>
          <w:rFonts w:hint="eastAsia" w:ascii="仿宋" w:hAnsi="仿宋" w:eastAsia="仿宋" w:cs="仿宋"/>
          <w:color w:val="000000" w:themeColor="text1"/>
          <w:sz w:val="28"/>
          <w:szCs w:val="28"/>
          <w14:textFill>
            <w14:solidFill>
              <w14:schemeClr w14:val="tx1"/>
            </w14:solidFill>
          </w14:textFill>
        </w:rPr>
        <w:t>建设中的患者安全研究</w:t>
      </w:r>
    </w:p>
    <w:p>
      <w:pPr>
        <w:widowControl/>
        <w:kinsoku w:val="0"/>
        <w:autoSpaceDE w:val="0"/>
        <w:autoSpaceDN w:val="0"/>
        <w:adjustRightInd w:val="0"/>
        <w:snapToGrid w:val="0"/>
        <w:spacing w:line="360" w:lineRule="auto"/>
        <w:ind w:firstLine="560" w:firstLineChars="200"/>
        <w:textAlignment w:val="baseline"/>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3.</w:t>
      </w:r>
      <w:r>
        <w:rPr>
          <w:rFonts w:hint="eastAsia" w:ascii="仿宋" w:hAnsi="仿宋" w:eastAsia="仿宋" w:cs="仿宋"/>
          <w:color w:val="000000" w:themeColor="text1"/>
          <w:sz w:val="28"/>
          <w:szCs w:val="28"/>
          <w:highlight w:val="none"/>
          <w14:textFill>
            <w14:solidFill>
              <w14:schemeClr w14:val="tx1"/>
            </w14:solidFill>
          </w14:textFill>
        </w:rPr>
        <w:t>信息化手段促进危重患者闭环管理</w:t>
      </w:r>
      <w:r>
        <w:rPr>
          <w:rFonts w:hint="eastAsia" w:ascii="仿宋" w:hAnsi="仿宋" w:eastAsia="仿宋" w:cs="仿宋"/>
          <w:color w:val="000000" w:themeColor="text1"/>
          <w:sz w:val="28"/>
          <w:szCs w:val="28"/>
          <w:highlight w:val="none"/>
          <w:lang w:eastAsia="zh-CN"/>
          <w14:textFill>
            <w14:solidFill>
              <w14:schemeClr w14:val="tx1"/>
            </w14:solidFill>
          </w14:textFill>
        </w:rPr>
        <w:t>相关</w:t>
      </w:r>
      <w:r>
        <w:rPr>
          <w:rFonts w:hint="eastAsia" w:ascii="仿宋" w:hAnsi="仿宋" w:eastAsia="仿宋" w:cs="仿宋"/>
          <w:color w:val="000000" w:themeColor="text1"/>
          <w:sz w:val="28"/>
          <w:szCs w:val="28"/>
          <w14:textFill>
            <w14:solidFill>
              <w14:schemeClr w14:val="tx1"/>
            </w14:solidFill>
          </w14:textFill>
        </w:rPr>
        <w:t>研究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w:t>
      </w:r>
      <w:r>
        <w:rPr>
          <w:rFonts w:ascii="仿宋" w:hAnsi="仿宋" w:eastAsia="仿宋" w:cs="仿宋"/>
          <w:color w:val="000000" w:themeColor="text1"/>
          <w:sz w:val="28"/>
          <w:szCs w:val="28"/>
          <w14:textFill>
            <w14:solidFill>
              <w14:schemeClr w14:val="tx1"/>
            </w14:solidFill>
          </w14:textFill>
        </w:rPr>
        <w:t>远程医疗</w:t>
      </w:r>
      <w:r>
        <w:rPr>
          <w:rFonts w:hint="eastAsia" w:ascii="仿宋" w:hAnsi="仿宋" w:eastAsia="仿宋" w:cs="仿宋"/>
          <w:color w:val="000000" w:themeColor="text1"/>
          <w:sz w:val="28"/>
          <w:szCs w:val="28"/>
          <w14:textFill>
            <w14:solidFill>
              <w14:schemeClr w14:val="tx1"/>
            </w14:solidFill>
          </w14:textFill>
        </w:rPr>
        <w:t>中的患者安全研究</w:t>
      </w:r>
    </w:p>
    <w:p>
      <w:pPr>
        <w:widowControl/>
        <w:kinsoku w:val="0"/>
        <w:autoSpaceDE w:val="0"/>
        <w:autoSpaceDN w:val="0"/>
        <w:adjustRightInd w:val="0"/>
        <w:snapToGrid w:val="0"/>
        <w:spacing w:line="360" w:lineRule="auto"/>
        <w:ind w:firstLine="560" w:firstLineChars="200"/>
        <w:textAlignment w:val="baseline"/>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5</w:t>
      </w:r>
      <w:r>
        <w:rPr>
          <w:rFonts w:hint="eastAsia" w:ascii="仿宋" w:hAnsi="仿宋" w:eastAsia="仿宋" w:cs="仿宋"/>
          <w:color w:val="000000" w:themeColor="text1"/>
          <w:sz w:val="28"/>
          <w:szCs w:val="28"/>
          <w14:textFill>
            <w14:solidFill>
              <w14:schemeClr w14:val="tx1"/>
            </w14:solidFill>
          </w14:textFill>
        </w:rPr>
        <w:t>.</w:t>
      </w:r>
      <w:r>
        <w:rPr>
          <w:rFonts w:ascii="仿宋" w:hAnsi="仿宋" w:eastAsia="仿宋" w:cs="仿宋"/>
          <w:color w:val="000000" w:themeColor="text1"/>
          <w:sz w:val="28"/>
          <w:szCs w:val="28"/>
          <w14:textFill>
            <w14:solidFill>
              <w14:schemeClr w14:val="tx1"/>
            </w14:solidFill>
          </w14:textFill>
        </w:rPr>
        <w:t>5G</w:t>
      </w:r>
      <w:r>
        <w:rPr>
          <w:rFonts w:hint="eastAsia" w:ascii="仿宋" w:hAnsi="仿宋" w:eastAsia="仿宋" w:cs="仿宋"/>
          <w:color w:val="000000" w:themeColor="text1"/>
          <w:sz w:val="28"/>
          <w:szCs w:val="28"/>
          <w14:textFill>
            <w14:solidFill>
              <w14:schemeClr w14:val="tx1"/>
            </w14:solidFill>
          </w14:textFill>
        </w:rPr>
        <w:t>医疗中的患者安全研究</w:t>
      </w:r>
    </w:p>
    <w:p>
      <w:pPr>
        <w:widowControl/>
        <w:kinsoku w:val="0"/>
        <w:autoSpaceDE w:val="0"/>
        <w:autoSpaceDN w:val="0"/>
        <w:adjustRightInd w:val="0"/>
        <w:snapToGrid w:val="0"/>
        <w:spacing w:line="360" w:lineRule="auto"/>
        <w:ind w:firstLine="562" w:firstLineChars="200"/>
        <w:textAlignment w:val="baseline"/>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六、患者安全</w:t>
      </w:r>
      <w:r>
        <w:rPr>
          <w:rFonts w:hint="eastAsia" w:ascii="仿宋" w:hAnsi="仿宋" w:eastAsia="仿宋" w:cs="仿宋"/>
          <w:b/>
          <w:bCs/>
          <w:color w:val="000000" w:themeColor="text1"/>
          <w:sz w:val="28"/>
          <w:szCs w:val="28"/>
          <w:highlight w:val="none"/>
          <w:lang w:eastAsia="zh-CN"/>
          <w14:textFill>
            <w14:solidFill>
              <w14:schemeClr w14:val="tx1"/>
            </w14:solidFill>
          </w14:textFill>
        </w:rPr>
        <w:t>多</w:t>
      </w:r>
      <w:r>
        <w:rPr>
          <w:rFonts w:hint="eastAsia" w:ascii="仿宋" w:hAnsi="仿宋" w:eastAsia="仿宋" w:cs="仿宋"/>
          <w:b/>
          <w:bCs/>
          <w:color w:val="000000" w:themeColor="text1"/>
          <w:sz w:val="28"/>
          <w:szCs w:val="28"/>
          <w:highlight w:val="none"/>
          <w14:textFill>
            <w14:solidFill>
              <w14:schemeClr w14:val="tx1"/>
            </w14:solidFill>
          </w14:textFill>
        </w:rPr>
        <w:t>学科</w:t>
      </w:r>
      <w:r>
        <w:rPr>
          <w:rFonts w:hint="eastAsia" w:ascii="仿宋" w:hAnsi="仿宋" w:eastAsia="仿宋" w:cs="仿宋"/>
          <w:b/>
          <w:bCs/>
          <w:color w:val="000000" w:themeColor="text1"/>
          <w:sz w:val="28"/>
          <w:szCs w:val="28"/>
          <w:highlight w:val="none"/>
          <w:lang w:eastAsia="zh-CN"/>
          <w14:textFill>
            <w14:solidFill>
              <w14:schemeClr w14:val="tx1"/>
            </w14:solidFill>
          </w14:textFill>
        </w:rPr>
        <w:t>联合</w:t>
      </w:r>
      <w:r>
        <w:rPr>
          <w:rFonts w:hint="eastAsia" w:ascii="仿宋" w:hAnsi="仿宋" w:eastAsia="仿宋" w:cs="仿宋"/>
          <w:b/>
          <w:bCs/>
          <w:color w:val="000000" w:themeColor="text1"/>
          <w:sz w:val="28"/>
          <w:szCs w:val="28"/>
          <w14:textFill>
            <w14:solidFill>
              <w14:schemeClr w14:val="tx1"/>
            </w14:solidFill>
          </w14:textFill>
        </w:rPr>
        <w:t>研究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1.患者安全与法律</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2.患者安全与医学伦理</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3.患者安全与医学人文</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4.患者安全与其他交叉学科</w:t>
      </w:r>
    </w:p>
    <w:p>
      <w:pPr>
        <w:widowControl/>
        <w:kinsoku w:val="0"/>
        <w:autoSpaceDE w:val="0"/>
        <w:autoSpaceDN w:val="0"/>
        <w:adjustRightInd w:val="0"/>
        <w:snapToGrid w:val="0"/>
        <w:spacing w:line="360" w:lineRule="auto"/>
        <w:ind w:firstLine="562" w:firstLineChars="200"/>
        <w:textAlignment w:val="baseline"/>
        <w:rPr>
          <w:rFonts w:hint="eastAsia" w:ascii="仿宋" w:hAnsi="仿宋" w:eastAsia="仿宋" w:cs="仿宋"/>
          <w:b/>
          <w:bCs/>
          <w:color w:val="000000" w:themeColor="text1"/>
          <w:sz w:val="28"/>
          <w:szCs w:val="28"/>
          <w:highlight w:val="none"/>
          <w:lang w:eastAsia="zh-CN"/>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七、其他</w:t>
      </w:r>
      <w:r>
        <w:rPr>
          <w:rFonts w:hint="eastAsia" w:ascii="仿宋" w:hAnsi="仿宋" w:eastAsia="仿宋" w:cs="仿宋"/>
          <w:b/>
          <w:bCs/>
          <w:color w:val="000000" w:themeColor="text1"/>
          <w:sz w:val="28"/>
          <w:szCs w:val="28"/>
          <w:highlight w:val="none"/>
          <w:lang w:eastAsia="zh-CN"/>
          <w14:textFill>
            <w14:solidFill>
              <w14:schemeClr w14:val="tx1"/>
            </w14:solidFill>
          </w14:textFill>
        </w:rPr>
        <w:t>相关课题</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1.患者安全相关循证研究</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2.患者安全相关科研成果转化和利用</w:t>
      </w: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3.患者安全中的医患互动研究</w:t>
      </w:r>
    </w:p>
    <w:p>
      <w:pPr>
        <w:widowControl/>
        <w:kinsoku w:val="0"/>
        <w:autoSpaceDE w:val="0"/>
        <w:autoSpaceDN w:val="0"/>
        <w:adjustRightInd w:val="0"/>
        <w:snapToGrid w:val="0"/>
        <w:spacing w:line="360" w:lineRule="auto"/>
        <w:ind w:firstLine="560" w:firstLineChars="200"/>
        <w:textAlignment w:val="baseline"/>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4.患者安全中的医患关系研究</w:t>
      </w:r>
    </w:p>
    <w:p>
      <w:pPr>
        <w:widowControl/>
        <w:kinsoku w:val="0"/>
        <w:autoSpaceDE w:val="0"/>
        <w:autoSpaceDN w:val="0"/>
        <w:adjustRightInd w:val="0"/>
        <w:snapToGrid w:val="0"/>
        <w:spacing w:line="360" w:lineRule="auto"/>
        <w:ind w:firstLine="560" w:firstLineChars="200"/>
        <w:textAlignment w:val="baseline"/>
        <w:rPr>
          <w:rFonts w:hint="default"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5.</w:t>
      </w:r>
      <w:r>
        <w:rPr>
          <w:rFonts w:hint="eastAsia" w:ascii="仿宋" w:hAnsi="仿宋" w:eastAsia="仿宋" w:cs="仿宋"/>
          <w:color w:val="000000" w:themeColor="text1"/>
          <w:sz w:val="28"/>
          <w:szCs w:val="28"/>
          <w:highlight w:val="none"/>
          <w14:textFill>
            <w14:solidFill>
              <w14:schemeClr w14:val="tx1"/>
            </w14:solidFill>
          </w14:textFill>
        </w:rPr>
        <w:t>患者安全中的患者及家属参与研究</w:t>
      </w:r>
    </w:p>
    <w:p>
      <w:pPr>
        <w:widowControl/>
        <w:kinsoku w:val="0"/>
        <w:autoSpaceDE w:val="0"/>
        <w:autoSpaceDN w:val="0"/>
        <w:adjustRightInd w:val="0"/>
        <w:snapToGrid w:val="0"/>
        <w:spacing w:line="360" w:lineRule="auto"/>
        <w:ind w:firstLine="560" w:firstLineChars="200"/>
        <w:textAlignment w:val="baseline"/>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w:t>
      </w:r>
      <w:r>
        <w:rPr>
          <w:rFonts w:hint="eastAsia" w:ascii="仿宋" w:hAnsi="仿宋" w:eastAsia="仿宋" w:cs="仿宋"/>
          <w:color w:val="000000" w:themeColor="text1"/>
          <w:sz w:val="28"/>
          <w:szCs w:val="28"/>
          <w:highlight w:val="none"/>
          <w14:textFill>
            <w14:solidFill>
              <w14:schemeClr w14:val="tx1"/>
            </w14:solidFill>
          </w14:textFill>
        </w:rPr>
        <w:t>.</w:t>
      </w:r>
      <w:r>
        <w:rPr>
          <w:rFonts w:ascii="仿宋" w:hAnsi="仿宋" w:eastAsia="仿宋" w:cs="仿宋"/>
          <w:color w:val="000000" w:themeColor="text1"/>
          <w:sz w:val="28"/>
          <w:szCs w:val="28"/>
          <w:highlight w:val="none"/>
          <w14:textFill>
            <w14:solidFill>
              <w14:schemeClr w14:val="tx1"/>
            </w14:solidFill>
          </w14:textFill>
        </w:rPr>
        <w:t>共同医疗决策模式</w:t>
      </w:r>
      <w:r>
        <w:rPr>
          <w:rFonts w:hint="eastAsia" w:ascii="仿宋" w:hAnsi="仿宋" w:eastAsia="仿宋" w:cs="仿宋"/>
          <w:color w:val="000000" w:themeColor="text1"/>
          <w:sz w:val="28"/>
          <w:szCs w:val="28"/>
          <w:highlight w:val="none"/>
          <w14:textFill>
            <w14:solidFill>
              <w14:schemeClr w14:val="tx1"/>
            </w14:solidFill>
          </w14:textFill>
        </w:rPr>
        <w:t>中</w:t>
      </w:r>
      <w:r>
        <w:rPr>
          <w:rFonts w:ascii="仿宋" w:hAnsi="仿宋" w:eastAsia="仿宋" w:cs="仿宋"/>
          <w:color w:val="000000" w:themeColor="text1"/>
          <w:sz w:val="28"/>
          <w:szCs w:val="28"/>
          <w:highlight w:val="none"/>
          <w14:textFill>
            <w14:solidFill>
              <w14:schemeClr w14:val="tx1"/>
            </w14:solidFill>
          </w14:textFill>
        </w:rPr>
        <w:t>的患者安全</w:t>
      </w:r>
    </w:p>
    <w:p>
      <w:pPr>
        <w:rPr>
          <w:color w:val="000000" w:themeColor="text1"/>
          <w14:textFill>
            <w14:solidFill>
              <w14:schemeClr w14:val="tx1"/>
            </w14:solidFill>
          </w14:textFill>
        </w:rPr>
      </w:pPr>
    </w:p>
    <w:p>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407F55"/>
    <w:rsid w:val="000E7CBB"/>
    <w:rsid w:val="00593330"/>
    <w:rsid w:val="008438DC"/>
    <w:rsid w:val="00CD3531"/>
    <w:rsid w:val="00D44FA6"/>
    <w:rsid w:val="00E34ADF"/>
    <w:rsid w:val="10B0202E"/>
    <w:rsid w:val="31407F55"/>
    <w:rsid w:val="375E1007"/>
    <w:rsid w:val="5CE158E5"/>
    <w:rsid w:val="6A553D15"/>
    <w:rsid w:val="7F4D4A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3</Pages>
  <Words>121</Words>
  <Characters>691</Characters>
  <Lines>5</Lines>
  <Paragraphs>1</Paragraphs>
  <TotalTime>2</TotalTime>
  <ScaleCrop>false</ScaleCrop>
  <LinksUpToDate>false</LinksUpToDate>
  <CharactersWithSpaces>811</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2021-07-10T10:52:00Z</dcterms:created>
  <dc:creator>文婧</dc:creator>
  <cp:lastModifiedBy>李朗</cp:lastModifiedBy>
  <dcterms:modified xsi:type="dcterms:W3CDTF">2021-07-22T03:25:33Z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B6F242E5467C4ADDBC42249782BEB6A1</vt:lpwstr>
  </property>
</Properties>
</file>